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26E612" w14:textId="1408FAC9" w:rsidR="006226B5" w:rsidRPr="000803CE" w:rsidRDefault="006226B5" w:rsidP="006226B5">
      <w:pPr>
        <w:rPr>
          <w:rFonts w:ascii="Arial"/>
          <w:b/>
          <w:sz w:val="28"/>
          <w:szCs w:val="28"/>
        </w:rPr>
      </w:pPr>
      <w:r w:rsidRPr="000803CE">
        <w:rPr>
          <w:rFonts w:ascii="Arial"/>
          <w:b/>
          <w:color w:val="006792"/>
          <w:w w:val="85"/>
          <w:sz w:val="28"/>
          <w:szCs w:val="28"/>
        </w:rPr>
        <w:t>EXERCISE</w:t>
      </w:r>
      <w:r w:rsidRPr="000803CE">
        <w:rPr>
          <w:rFonts w:ascii="Arial"/>
          <w:b/>
          <w:color w:val="006792"/>
          <w:spacing w:val="1"/>
          <w:sz w:val="28"/>
          <w:szCs w:val="28"/>
        </w:rPr>
        <w:t xml:space="preserve"> </w:t>
      </w:r>
      <w:r w:rsidRPr="000803CE">
        <w:rPr>
          <w:rFonts w:ascii="Arial"/>
          <w:b/>
          <w:color w:val="006792"/>
          <w:w w:val="85"/>
          <w:sz w:val="28"/>
          <w:szCs w:val="28"/>
        </w:rPr>
        <w:t>30C</w:t>
      </w:r>
      <w:r w:rsidRPr="000803CE">
        <w:rPr>
          <w:rFonts w:ascii="Arial"/>
          <w:b/>
          <w:color w:val="006792"/>
          <w:spacing w:val="6"/>
          <w:sz w:val="28"/>
          <w:szCs w:val="28"/>
        </w:rPr>
        <w:t xml:space="preserve"> </w:t>
      </w:r>
      <w:r w:rsidRPr="000803CE">
        <w:rPr>
          <w:rFonts w:ascii="Arial"/>
          <w:b/>
          <w:color w:val="006792"/>
          <w:spacing w:val="-2"/>
          <w:w w:val="85"/>
          <w:sz w:val="28"/>
          <w:szCs w:val="28"/>
        </w:rPr>
        <w:t>CHART</w:t>
      </w:r>
      <w:r w:rsidR="00AF4E99" w:rsidRPr="000803CE">
        <w:rPr>
          <w:rFonts w:ascii="Arial"/>
          <w:b/>
          <w:color w:val="006792"/>
          <w:spacing w:val="-2"/>
          <w:w w:val="85"/>
          <w:sz w:val="28"/>
          <w:szCs w:val="28"/>
        </w:rPr>
        <w:t>: ADD VALUE TO A PARTNERSHIP AGREEMENT</w:t>
      </w:r>
    </w:p>
    <w:p w14:paraId="2754FF68" w14:textId="14218F7A" w:rsidR="006226B5" w:rsidRDefault="006226B5" w:rsidP="006226B5">
      <w:pPr>
        <w:pStyle w:val="BodyText"/>
        <w:spacing w:before="1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14BE80" wp14:editId="70839036">
                <wp:simplePos x="0" y="0"/>
                <wp:positionH relativeFrom="page">
                  <wp:posOffset>923290</wp:posOffset>
                </wp:positionH>
                <wp:positionV relativeFrom="paragraph">
                  <wp:posOffset>121285</wp:posOffset>
                </wp:positionV>
                <wp:extent cx="6427470" cy="7152005"/>
                <wp:effectExtent l="0" t="0" r="0" b="0"/>
                <wp:wrapTopAndBottom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27470" cy="7152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23" w:type="dxa"/>
                              <w:tblBorders>
                                <w:top w:val="single" w:sz="4" w:space="0" w:color="006792"/>
                                <w:left w:val="single" w:sz="4" w:space="0" w:color="006792"/>
                                <w:bottom w:val="single" w:sz="4" w:space="0" w:color="006792"/>
                                <w:right w:val="single" w:sz="4" w:space="0" w:color="006792"/>
                                <w:insideH w:val="single" w:sz="4" w:space="0" w:color="006792"/>
                                <w:insideV w:val="single" w:sz="4" w:space="0" w:color="006792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700"/>
                              <w:gridCol w:w="1082"/>
                              <w:gridCol w:w="1082"/>
                              <w:gridCol w:w="1182"/>
                              <w:gridCol w:w="1382"/>
                              <w:gridCol w:w="1282"/>
                            </w:tblGrid>
                            <w:tr w:rsidR="006226B5" w:rsidRPr="000803CE" w14:paraId="62E4A834" w14:textId="77777777" w:rsidTr="006226B5">
                              <w:trPr>
                                <w:trHeight w:val="522"/>
                              </w:trPr>
                              <w:tc>
                                <w:tcPr>
                                  <w:tcW w:w="3700" w:type="dxa"/>
                                  <w:tcBorders>
                                    <w:left w:val="single" w:sz="1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102EB7A5" w14:textId="77777777" w:rsidR="006226B5" w:rsidRPr="000803CE" w:rsidRDefault="006226B5">
                                  <w:pPr>
                                    <w:pStyle w:val="TableParagraph"/>
                                    <w:spacing w:before="163"/>
                                    <w:ind w:left="179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TERM</w:t>
                                  </w: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8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OF</w:t>
                                  </w: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w w:val="85"/>
                                      <w:sz w:val="18"/>
                                      <w:szCs w:val="24"/>
                                    </w:rPr>
                                    <w:t>THE</w:t>
                                  </w: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9"/>
                                      <w:sz w:val="18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85"/>
                                      <w:sz w:val="18"/>
                                      <w:szCs w:val="24"/>
                                    </w:rPr>
                                    <w:t>DEAL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6B47EEB5" w14:textId="77777777" w:rsidR="006226B5" w:rsidRPr="000803CE" w:rsidRDefault="006226B5">
                                  <w:pPr>
                                    <w:pStyle w:val="TableParagraph"/>
                                    <w:spacing w:before="163"/>
                                    <w:ind w:left="191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MONEY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19D97AE" w14:textId="77777777" w:rsidR="006226B5" w:rsidRPr="000803CE" w:rsidRDefault="006226B5">
                                  <w:pPr>
                                    <w:pStyle w:val="TableParagraph"/>
                                    <w:spacing w:before="163"/>
                                    <w:ind w:left="192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w w:val="95"/>
                                      <w:sz w:val="18"/>
                                      <w:szCs w:val="24"/>
                                    </w:rPr>
                                    <w:t>RISK</w:t>
                                  </w:r>
                                </w:p>
                              </w:tc>
                              <w:tc>
                                <w:tcPr>
                                  <w:tcW w:w="1182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55D0C6B3" w14:textId="77777777" w:rsidR="006226B5" w:rsidRPr="000803CE" w:rsidRDefault="006226B5">
                                  <w:pPr>
                                    <w:pStyle w:val="TableParagraph"/>
                                    <w:spacing w:before="163"/>
                                    <w:ind w:left="192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CONTROL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left w:val="dotted" w:sz="8" w:space="0" w:color="006792"/>
                                    <w:bottom w:val="nil"/>
                                    <w:right w:val="dotted" w:sz="8" w:space="0" w:color="006792"/>
                                  </w:tcBorders>
                                  <w:shd w:val="clear" w:color="auto" w:fill="E0ECF1"/>
                                </w:tcPr>
                                <w:p w14:paraId="4563AEB9" w14:textId="77777777" w:rsidR="006226B5" w:rsidRPr="000803CE" w:rsidRDefault="006226B5">
                                  <w:pPr>
                                    <w:pStyle w:val="TableParagraph"/>
                                    <w:spacing w:before="163"/>
                                    <w:ind w:left="192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STANDARDS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left w:val="dotted" w:sz="8" w:space="0" w:color="006792"/>
                                    <w:bottom w:val="nil"/>
                                  </w:tcBorders>
                                  <w:shd w:val="clear" w:color="auto" w:fill="E0ECF1"/>
                                </w:tcPr>
                                <w:p w14:paraId="1C32C60D" w14:textId="77777777" w:rsidR="006226B5" w:rsidRPr="000803CE" w:rsidRDefault="006226B5">
                                  <w:pPr>
                                    <w:pStyle w:val="TableParagraph"/>
                                    <w:spacing w:before="163"/>
                                    <w:ind w:left="193"/>
                                    <w:rPr>
                                      <w:rFonts w:ascii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rFonts w:ascii="Arial"/>
                                      <w:b/>
                                      <w:color w:val="231F20"/>
                                      <w:spacing w:val="-2"/>
                                      <w:sz w:val="18"/>
                                      <w:szCs w:val="24"/>
                                    </w:rPr>
                                    <w:t>ENDGAME</w:t>
                                  </w:r>
                                </w:p>
                              </w:tc>
                            </w:tr>
                            <w:tr w:rsidR="006226B5" w14:paraId="0E456D10" w14:textId="77777777" w:rsidTr="006226B5">
                              <w:trPr>
                                <w:trHeight w:val="2345"/>
                              </w:trPr>
                              <w:tc>
                                <w:tcPr>
                                  <w:tcW w:w="3700" w:type="dxa"/>
                                  <w:tcBorders>
                                    <w:top w:val="nil"/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7915B7AB" w14:textId="77777777" w:rsidR="006226B5" w:rsidRDefault="006226B5">
                                  <w:pPr>
                                    <w:pStyle w:val="TableParagraph"/>
                                    <w:spacing w:before="73"/>
                                    <w:ind w:left="177" w:right="357"/>
                                    <w:rPr>
                                      <w:sz w:val="19"/>
                                    </w:rPr>
                                  </w:pP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Two siblings, Margo and Bob Clark, have asked us to consider their plan to form a general partnership for</w:t>
                                  </w:r>
                                  <w:r w:rsidRPr="000803CE">
                                    <w:rPr>
                                      <w:color w:val="231F20"/>
                                      <w:spacing w:val="4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their new business: High End Foods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(“HEF”).</w:t>
                                  </w:r>
                                  <w:r w:rsidRPr="000803CE">
                                    <w:rPr>
                                      <w:color w:val="231F20"/>
                                      <w:spacing w:val="-8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HEF</w:t>
                                  </w:r>
                                  <w:r w:rsidRPr="000803CE">
                                    <w:rPr>
                                      <w:color w:val="231F20"/>
                                      <w:spacing w:val="-8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intends</w:t>
                                  </w:r>
                                  <w:r w:rsidRPr="000803CE">
                                    <w:rPr>
                                      <w:color w:val="231F20"/>
                                      <w:spacing w:val="-8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to</w:t>
                                  </w:r>
                                  <w:r w:rsidRPr="000803CE">
                                    <w:rPr>
                                      <w:color w:val="231F20"/>
                                      <w:spacing w:val="-8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manufacture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and market a line of freshly cooked, high-end,</w:t>
                                  </w:r>
                                  <w:r w:rsidRPr="000803CE"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filling</w:t>
                                  </w:r>
                                  <w:r w:rsidRPr="000803CE"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meals.</w:t>
                                  </w:r>
                                  <w:r w:rsidRPr="000803CE"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HEF</w:t>
                                  </w:r>
                                  <w:r w:rsidRPr="000803CE"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will</w:t>
                                  </w:r>
                                  <w:r w:rsidRPr="000803CE"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sell the meals directly to specialty food stores. The Clarks are confident that the business will do well.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13400B9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30C9EBC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2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263270DC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820643C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nil"/>
                                    <w:left w:val="dotted" w:sz="8" w:space="0" w:color="006792"/>
                                  </w:tcBorders>
                                </w:tcPr>
                                <w:p w14:paraId="0DB25A78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26B5" w14:paraId="4361C594" w14:textId="77777777" w:rsidTr="006226B5">
                              <w:trPr>
                                <w:trHeight w:val="1900"/>
                              </w:trPr>
                              <w:tc>
                                <w:tcPr>
                                  <w:tcW w:w="370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1875AC86" w14:textId="77777777" w:rsidR="006226B5" w:rsidRDefault="006226B5">
                                  <w:pPr>
                                    <w:pStyle w:val="TableParagraph"/>
                                    <w:spacing w:before="68"/>
                                    <w:ind w:left="177" w:right="243"/>
                                    <w:rPr>
                                      <w:sz w:val="19"/>
                                    </w:rPr>
                                  </w:pP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Their</w:t>
                                  </w:r>
                                  <w:r w:rsidRPr="000803CE">
                                    <w:rPr>
                                      <w:color w:val="231F20"/>
                                      <w:spacing w:val="-14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secret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ingredient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is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a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genetically engineered food supplement that makes</w:t>
                                  </w:r>
                                  <w:r w:rsidRPr="000803CE">
                                    <w:rPr>
                                      <w:color w:val="231F20"/>
                                      <w:spacing w:val="-14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you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feel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full</w:t>
                                  </w:r>
                                  <w:r w:rsidRPr="000803CE">
                                    <w:rPr>
                                      <w:color w:val="231F20"/>
                                      <w:spacing w:val="-28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—</w:t>
                                  </w:r>
                                  <w:r w:rsidRPr="000803CE">
                                    <w:rPr>
                                      <w:color w:val="231F20"/>
                                      <w:spacing w:val="-29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even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though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 amount consumed is relatively small. The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inventor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of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ingredient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is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their cousin Roberta, who has given them the go-ahead to use the ingredient in the business.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5683C83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AE65165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0CD676F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305DBB3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22CA3BB8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26B5" w14:paraId="7331EF71" w14:textId="77777777" w:rsidTr="006226B5">
                              <w:trPr>
                                <w:trHeight w:val="1020"/>
                              </w:trPr>
                              <w:tc>
                                <w:tcPr>
                                  <w:tcW w:w="370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18E5A066" w14:textId="77777777" w:rsidR="006226B5" w:rsidRPr="000803CE" w:rsidRDefault="006226B5">
                                  <w:pPr>
                                    <w:pStyle w:val="TableParagraph"/>
                                    <w:spacing w:before="68"/>
                                    <w:ind w:left="177" w:right="357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The Clarks intend to capitalize the business with $100,000. Margo will </w:t>
                                  </w:r>
                                  <w:r w:rsidRPr="000803CE">
                                    <w:rPr>
                                      <w:color w:val="231F20"/>
                                      <w:sz w:val="20"/>
                                      <w:szCs w:val="24"/>
                                    </w:rPr>
                                    <w:t xml:space="preserve">contribute $75,000, and Bob will con-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tribute $25,000.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3C473688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303D235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14A3E3B8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E63C09D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03E13EC6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26B5" w14:paraId="59079AA2" w14:textId="77777777" w:rsidTr="006226B5">
                              <w:trPr>
                                <w:trHeight w:val="1900"/>
                              </w:trPr>
                              <w:tc>
                                <w:tcPr>
                                  <w:tcW w:w="370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5DBBC71F" w14:textId="77777777" w:rsidR="006226B5" w:rsidRPr="000803CE" w:rsidRDefault="006226B5">
                                  <w:pPr>
                                    <w:pStyle w:val="TableParagraph"/>
                                    <w:spacing w:before="68"/>
                                    <w:ind w:left="177" w:right="357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Bob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has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significant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experience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in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 prepared foods industry, having just completed</w:t>
                                  </w:r>
                                  <w:r w:rsidRPr="000803CE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a</w:t>
                                  </w:r>
                                  <w:r w:rsidRPr="000803CE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three-year</w:t>
                                  </w:r>
                                  <w:r w:rsidRPr="000803CE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stint</w:t>
                                  </w:r>
                                  <w:r w:rsidRPr="000803CE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as</w:t>
                                  </w:r>
                                  <w:r w:rsidRPr="000803CE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exec- </w:t>
                                  </w:r>
                                  <w:proofErr w:type="spellStart"/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utive</w:t>
                                  </w:r>
                                  <w:proofErr w:type="spellEnd"/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vice president of the company that is the industry leader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—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even though they focus mostly on frozen foods. The plan is that Bob will run the business on a day-to-day basis.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7D2E0E2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009F1CD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88E2C0C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13CBBBF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71FB8419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26B5" w14:paraId="66402DB1" w14:textId="77777777" w:rsidTr="006226B5">
                              <w:trPr>
                                <w:trHeight w:val="1460"/>
                              </w:trPr>
                              <w:tc>
                                <w:tcPr>
                                  <w:tcW w:w="370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13C413BE" w14:textId="77777777" w:rsidR="006226B5" w:rsidRPr="000803CE" w:rsidRDefault="006226B5">
                                  <w:pPr>
                                    <w:pStyle w:val="TableParagraph"/>
                                    <w:spacing w:before="68"/>
                                    <w:ind w:left="177" w:right="243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Margo will </w:t>
                                  </w:r>
                                  <w:proofErr w:type="gramStart"/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be in charge of</w:t>
                                  </w:r>
                                  <w:proofErr w:type="gramEnd"/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advertis</w:t>
                                  </w:r>
                                  <w:proofErr w:type="spellEnd"/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- </w:t>
                                  </w:r>
                                  <w:proofErr w:type="spellStart"/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ing</w:t>
                                  </w:r>
                                  <w:proofErr w:type="spellEnd"/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and back-office operations. Bob hopes that the new business will keep </w:t>
                                  </w:r>
                                  <w:r w:rsidRPr="000803CE">
                                    <w:rPr>
                                      <w:color w:val="231F20"/>
                                      <w:sz w:val="20"/>
                                      <w:szCs w:val="24"/>
                                    </w:rPr>
                                    <w:t xml:space="preserve">Margo’s mind off her recent illness. He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confided that the long-term prognosis is not good.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64362029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B7CB152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9AB43E5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A588F5E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4280E78F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26B5" w14:paraId="49FD2918" w14:textId="77777777" w:rsidTr="006226B5">
                              <w:trPr>
                                <w:trHeight w:val="1240"/>
                              </w:trPr>
                              <w:tc>
                                <w:tcPr>
                                  <w:tcW w:w="3700" w:type="dxa"/>
                                  <w:tcBorders>
                                    <w:left w:val="single" w:sz="18" w:space="0" w:color="006792"/>
                                    <w:right w:val="dotted" w:sz="8" w:space="0" w:color="006792"/>
                                  </w:tcBorders>
                                </w:tcPr>
                                <w:p w14:paraId="4725C9D9" w14:textId="77777777" w:rsidR="006226B5" w:rsidRPr="000803CE" w:rsidRDefault="006226B5">
                                  <w:pPr>
                                    <w:pStyle w:val="TableParagraph"/>
                                    <w:spacing w:before="68"/>
                                    <w:ind w:left="177" w:right="243"/>
                                    <w:rPr>
                                      <w:sz w:val="20"/>
                                      <w:szCs w:val="24"/>
                                    </w:rPr>
                                  </w:pP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 business deal with respect to profits</w:t>
                                  </w:r>
                                  <w:r w:rsidRPr="000803CE">
                                    <w:rPr>
                                      <w:color w:val="231F20"/>
                                      <w:spacing w:val="-9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is</w:t>
                                  </w:r>
                                  <w:r w:rsidRPr="000803CE">
                                    <w:rPr>
                                      <w:color w:val="231F20"/>
                                      <w:spacing w:val="-9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that</w:t>
                                  </w:r>
                                  <w:r w:rsidRPr="000803CE">
                                    <w:rPr>
                                      <w:color w:val="231F20"/>
                                      <w:spacing w:val="-9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</w:t>
                                  </w:r>
                                  <w:r w:rsidRPr="000803CE">
                                    <w:rPr>
                                      <w:color w:val="231F20"/>
                                      <w:spacing w:val="-9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first</w:t>
                                  </w:r>
                                  <w:r w:rsidRPr="000803CE">
                                    <w:rPr>
                                      <w:color w:val="231F20"/>
                                      <w:spacing w:val="-9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$75,000</w:t>
                                  </w:r>
                                  <w:r w:rsidRPr="000803CE">
                                    <w:rPr>
                                      <w:color w:val="231F20"/>
                                      <w:spacing w:val="-9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goes</w:t>
                                  </w:r>
                                  <w:r w:rsidRPr="000803CE">
                                    <w:rPr>
                                      <w:color w:val="231F20"/>
                                      <w:spacing w:val="-9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to Margo,</w:t>
                                  </w:r>
                                  <w:r w:rsidRPr="000803CE">
                                    <w:rPr>
                                      <w:color w:val="231F20"/>
                                      <w:spacing w:val="-14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while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next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$25,000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in</w:t>
                                  </w:r>
                                  <w:r w:rsidRPr="000803CE">
                                    <w:rPr>
                                      <w:color w:val="231F20"/>
                                      <w:spacing w:val="-13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cash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that</w:t>
                                  </w:r>
                                  <w:r w:rsidRPr="000803CE"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is</w:t>
                                  </w:r>
                                  <w:r w:rsidRPr="000803CE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distributed</w:t>
                                  </w:r>
                                  <w:r w:rsidRPr="000803CE"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is</w:t>
                                  </w:r>
                                  <w:r w:rsidRPr="000803CE">
                                    <w:rPr>
                                      <w:color w:val="231F20"/>
                                      <w:spacing w:val="-6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>Bob’s.</w:t>
                                  </w:r>
                                  <w:r w:rsidRPr="000803CE">
                                    <w:rPr>
                                      <w:color w:val="231F20"/>
                                      <w:spacing w:val="-5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Pr="000803CE">
                                    <w:rPr>
                                      <w:color w:val="231F20"/>
                                      <w:spacing w:val="-2"/>
                                      <w:w w:val="110"/>
                                      <w:sz w:val="20"/>
                                      <w:szCs w:val="24"/>
                                    </w:rPr>
                                    <w:t xml:space="preserve">Thereafter, </w:t>
                                  </w:r>
                                  <w:r w:rsidRPr="000803CE">
                                    <w:rPr>
                                      <w:color w:val="231F20"/>
                                      <w:w w:val="110"/>
                                      <w:sz w:val="20"/>
                                      <w:szCs w:val="24"/>
                                    </w:rPr>
                                    <w:t>the money is split 50-50.</w:t>
                                  </w: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0FBD6EEA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7154BBC1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5AB3D685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left w:val="dotted" w:sz="8" w:space="0" w:color="006792"/>
                                    <w:right w:val="dotted" w:sz="8" w:space="0" w:color="006792"/>
                                  </w:tcBorders>
                                </w:tcPr>
                                <w:p w14:paraId="40398C73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left w:val="dotted" w:sz="8" w:space="0" w:color="006792"/>
                                  </w:tcBorders>
                                </w:tcPr>
                                <w:p w14:paraId="7ACDF356" w14:textId="77777777" w:rsidR="006226B5" w:rsidRDefault="006226B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1E6B7E" w14:textId="77777777" w:rsidR="006226B5" w:rsidRDefault="006226B5" w:rsidP="006226B5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4BE80" id="_x0000_t202" coordsize="21600,21600" o:spt="202" path="m,l,21600r21600,l21600,xe">
                <v:stroke joinstyle="miter"/>
                <v:path gradientshapeok="t" o:connecttype="rect"/>
              </v:shapetype>
              <v:shape id="Textbox 54" o:spid="_x0000_s1026" type="#_x0000_t202" style="position:absolute;margin-left:72.7pt;margin-top:9.55pt;width:506.1pt;height:563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StuVlAEAABwDAAAOAAAAZHJzL2Uyb0RvYy54bWysUs2O0zAQviPxDpbv1G21u0VR0xWwAiGt&#13;&#10;AGmXB3Adu4mIPWbGbdK3Z+ymLYLbai/OODP+/P14fT/6XhwsUgehlovZXAobDDRd2NXy5/Pnd++l&#13;&#10;oKRDo3sItpZHS/J+8/bNeoiVXUILfWNRMEigaoi1bFOKlVJkWus1zSDawE0H6HXiLe5Ug3pgdN+r&#13;&#10;5Xx+pwbAJiIYS8R/H05NuSn4zlmTvjtHNom+lswtlRXLus2r2qx1tUMd285MNPQLWHjdBb70AvWg&#13;&#10;kxZ77P6D8p1BIHBpZsArcK4ztmhgNYv5P2qeWh1t0cLmULzYRK8Ha74dnuIPFGn8CCMHWERQfATz&#13;&#10;i9gbNUSqppnsKVXE01no6NDnL0sQfJC9PV78tGMShn/e3SxXNytuGe6tFrcc2G12XF2PR6T0xYIX&#13;&#10;uaglcmCFgj48UjqNnkcmNicCmUoatyOP5HILzZFVDBxkLen3XqOVov8a2Kmc+rnAc7E9F5j6T1De&#13;&#10;RhYT4MM+gevKzVfc6WaOoHCfnkvO+O99mbo+6s0fAAAA//8DAFBLAwQUAAYACAAAACEA75cDn+IA&#13;&#10;AAARAQAADwAAAGRycy9kb3ducmV2LnhtbExPy07DMBC8I/EP1iJxo05QG2gap6p4nJAQaThwdOJt&#13;&#10;EjVeh9htw9+zOcFlNaOZnd3JtpPtxRlH3zlSEC8iEEi1Mx01Cj7L17tHED5oMrp3hAp+0MM2v77K&#13;&#10;dGrchQo870MjOIR8qhW0IQyplL5u0Wq/cAMSawc3Wh2Yjo00o75wuO3lfRQl0uqO+EKrB3xqsT7u&#13;&#10;T1bB7ouKl+77vfooDkVXluuI3pKjUrc30/OGx24DIuAU/jZg7sD/Q86PVe5Exoue+XK1ZCuDdQxi&#13;&#10;NsSrhwRENaNZk3km/zfJfwEAAP//AwBQSwECLQAUAAYACAAAACEAtoM4kv4AAADhAQAAEwAAAAAA&#13;&#10;AAAAAAAAAAAAAAAAW0NvbnRlbnRfVHlwZXNdLnhtbFBLAQItABQABgAIAAAAIQA4/SH/1gAAAJQB&#13;&#10;AAALAAAAAAAAAAAAAAAAAC8BAABfcmVscy8ucmVsc1BLAQItABQABgAIAAAAIQAlStuVlAEAABwD&#13;&#10;AAAOAAAAAAAAAAAAAAAAAC4CAABkcnMvZTJvRG9jLnhtbFBLAQItABQABgAIAAAAIQDvlwOf4gAA&#13;&#10;ABEBAAAPAAAAAAAAAAAAAAAAAO4DAABkcnMvZG93bnJldi54bWxQSwUGAAAAAAQABADzAAAA/QQA&#13;&#10;AAAA&#13;&#10;" filled="f" stroked="f">
                <v:textbox inset="0,0,0,0">
                  <w:txbxContent>
                    <w:tbl>
                      <w:tblPr>
                        <w:tblW w:w="0" w:type="auto"/>
                        <w:tblInd w:w="-23" w:type="dxa"/>
                        <w:tblBorders>
                          <w:top w:val="single" w:sz="4" w:space="0" w:color="006792"/>
                          <w:left w:val="single" w:sz="4" w:space="0" w:color="006792"/>
                          <w:bottom w:val="single" w:sz="4" w:space="0" w:color="006792"/>
                          <w:right w:val="single" w:sz="4" w:space="0" w:color="006792"/>
                          <w:insideH w:val="single" w:sz="4" w:space="0" w:color="006792"/>
                          <w:insideV w:val="single" w:sz="4" w:space="0" w:color="006792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700"/>
                        <w:gridCol w:w="1082"/>
                        <w:gridCol w:w="1082"/>
                        <w:gridCol w:w="1182"/>
                        <w:gridCol w:w="1382"/>
                        <w:gridCol w:w="1282"/>
                      </w:tblGrid>
                      <w:tr w:rsidR="006226B5" w:rsidRPr="000803CE" w14:paraId="62E4A834" w14:textId="77777777" w:rsidTr="006226B5">
                        <w:trPr>
                          <w:trHeight w:val="522"/>
                        </w:trPr>
                        <w:tc>
                          <w:tcPr>
                            <w:tcW w:w="3700" w:type="dxa"/>
                            <w:tcBorders>
                              <w:left w:val="single" w:sz="1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102EB7A5" w14:textId="77777777" w:rsidR="006226B5" w:rsidRPr="000803CE" w:rsidRDefault="006226B5">
                            <w:pPr>
                              <w:pStyle w:val="TableParagraph"/>
                              <w:spacing w:before="163"/>
                              <w:ind w:left="179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TERM</w:t>
                            </w: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8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OF</w:t>
                            </w: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w w:val="85"/>
                                <w:sz w:val="18"/>
                                <w:szCs w:val="24"/>
                              </w:rPr>
                              <w:t>THE</w:t>
                            </w: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9"/>
                                <w:sz w:val="18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85"/>
                                <w:sz w:val="18"/>
                                <w:szCs w:val="24"/>
                              </w:rPr>
                              <w:t>DEAL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6B47EEB5" w14:textId="77777777" w:rsidR="006226B5" w:rsidRPr="000803CE" w:rsidRDefault="006226B5">
                            <w:pPr>
                              <w:pStyle w:val="TableParagraph"/>
                              <w:spacing w:before="163"/>
                              <w:ind w:left="191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MONEY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19D97AE" w14:textId="77777777" w:rsidR="006226B5" w:rsidRPr="000803CE" w:rsidRDefault="006226B5">
                            <w:pPr>
                              <w:pStyle w:val="TableParagraph"/>
                              <w:spacing w:before="163"/>
                              <w:ind w:left="192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w w:val="95"/>
                                <w:sz w:val="18"/>
                                <w:szCs w:val="24"/>
                              </w:rPr>
                              <w:t>RISK</w:t>
                            </w:r>
                          </w:p>
                        </w:tc>
                        <w:tc>
                          <w:tcPr>
                            <w:tcW w:w="1182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55D0C6B3" w14:textId="77777777" w:rsidR="006226B5" w:rsidRPr="000803CE" w:rsidRDefault="006226B5">
                            <w:pPr>
                              <w:pStyle w:val="TableParagraph"/>
                              <w:spacing w:before="163"/>
                              <w:ind w:left="192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CONTROL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left w:val="dotted" w:sz="8" w:space="0" w:color="006792"/>
                              <w:bottom w:val="nil"/>
                              <w:right w:val="dotted" w:sz="8" w:space="0" w:color="006792"/>
                            </w:tcBorders>
                            <w:shd w:val="clear" w:color="auto" w:fill="E0ECF1"/>
                          </w:tcPr>
                          <w:p w14:paraId="4563AEB9" w14:textId="77777777" w:rsidR="006226B5" w:rsidRPr="000803CE" w:rsidRDefault="006226B5">
                            <w:pPr>
                              <w:pStyle w:val="TableParagraph"/>
                              <w:spacing w:before="163"/>
                              <w:ind w:left="192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STANDARDS</w:t>
                            </w:r>
                          </w:p>
                        </w:tc>
                        <w:tc>
                          <w:tcPr>
                            <w:tcW w:w="1282" w:type="dxa"/>
                            <w:tcBorders>
                              <w:left w:val="dotted" w:sz="8" w:space="0" w:color="006792"/>
                              <w:bottom w:val="nil"/>
                            </w:tcBorders>
                            <w:shd w:val="clear" w:color="auto" w:fill="E0ECF1"/>
                          </w:tcPr>
                          <w:p w14:paraId="1C32C60D" w14:textId="77777777" w:rsidR="006226B5" w:rsidRPr="000803CE" w:rsidRDefault="006226B5">
                            <w:pPr>
                              <w:pStyle w:val="TableParagraph"/>
                              <w:spacing w:before="163"/>
                              <w:ind w:left="193"/>
                              <w:rPr>
                                <w:rFonts w:ascii="Arial"/>
                                <w:b/>
                                <w:sz w:val="18"/>
                                <w:szCs w:val="24"/>
                              </w:rPr>
                            </w:pPr>
                            <w:r w:rsidRPr="000803CE">
                              <w:rPr>
                                <w:rFonts w:ascii="Arial"/>
                                <w:b/>
                                <w:color w:val="231F20"/>
                                <w:spacing w:val="-2"/>
                                <w:sz w:val="18"/>
                                <w:szCs w:val="24"/>
                              </w:rPr>
                              <w:t>ENDGAME</w:t>
                            </w:r>
                          </w:p>
                        </w:tc>
                      </w:tr>
                      <w:tr w:rsidR="006226B5" w14:paraId="0E456D10" w14:textId="77777777" w:rsidTr="006226B5">
                        <w:trPr>
                          <w:trHeight w:val="2345"/>
                        </w:trPr>
                        <w:tc>
                          <w:tcPr>
                            <w:tcW w:w="3700" w:type="dxa"/>
                            <w:tcBorders>
                              <w:top w:val="nil"/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7915B7AB" w14:textId="77777777" w:rsidR="006226B5" w:rsidRDefault="006226B5">
                            <w:pPr>
                              <w:pStyle w:val="TableParagraph"/>
                              <w:spacing w:before="73"/>
                              <w:ind w:left="177" w:right="357"/>
                              <w:rPr>
                                <w:sz w:val="19"/>
                              </w:rPr>
                            </w:pP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Two siblings, Margo and Bob Clark, have asked us to consider their plan to form a general partnership for</w:t>
                            </w:r>
                            <w:r w:rsidRPr="000803CE">
                              <w:rPr>
                                <w:color w:val="231F20"/>
                                <w:spacing w:val="40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their new business: High End Foods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(“HEF”).</w:t>
                            </w:r>
                            <w:r w:rsidRPr="000803CE">
                              <w:rPr>
                                <w:color w:val="231F20"/>
                                <w:spacing w:val="-8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HEF</w:t>
                            </w:r>
                            <w:r w:rsidRPr="000803CE">
                              <w:rPr>
                                <w:color w:val="231F20"/>
                                <w:spacing w:val="-8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intends</w:t>
                            </w:r>
                            <w:r w:rsidRPr="000803CE">
                              <w:rPr>
                                <w:color w:val="231F20"/>
                                <w:spacing w:val="-8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to</w:t>
                            </w:r>
                            <w:r w:rsidRPr="000803CE">
                              <w:rPr>
                                <w:color w:val="231F20"/>
                                <w:spacing w:val="-8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manufacture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and market a line of freshly cooked, high-end,</w:t>
                            </w:r>
                            <w:r w:rsidRPr="000803CE">
                              <w:rPr>
                                <w:color w:val="231F20"/>
                                <w:spacing w:val="-5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filling</w:t>
                            </w:r>
                            <w:r w:rsidRPr="000803CE">
                              <w:rPr>
                                <w:color w:val="231F20"/>
                                <w:spacing w:val="-5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meals.</w:t>
                            </w:r>
                            <w:r w:rsidRPr="000803CE">
                              <w:rPr>
                                <w:color w:val="231F20"/>
                                <w:spacing w:val="-5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HEF</w:t>
                            </w:r>
                            <w:r w:rsidRPr="000803CE">
                              <w:rPr>
                                <w:color w:val="231F20"/>
                                <w:spacing w:val="-5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will</w:t>
                            </w:r>
                            <w:r w:rsidRPr="000803CE">
                              <w:rPr>
                                <w:color w:val="231F20"/>
                                <w:spacing w:val="-5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sell the meals directly to specialty food stores. The Clarks are confident that the business will do well.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13400B9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30C9EBC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2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263270DC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820643C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  <w:tcBorders>
                              <w:top w:val="nil"/>
                              <w:left w:val="dotted" w:sz="8" w:space="0" w:color="006792"/>
                            </w:tcBorders>
                          </w:tcPr>
                          <w:p w14:paraId="0DB25A78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6226B5" w14:paraId="4361C594" w14:textId="77777777" w:rsidTr="006226B5">
                        <w:trPr>
                          <w:trHeight w:val="1900"/>
                        </w:trPr>
                        <w:tc>
                          <w:tcPr>
                            <w:tcW w:w="370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1875AC86" w14:textId="77777777" w:rsidR="006226B5" w:rsidRDefault="006226B5">
                            <w:pPr>
                              <w:pStyle w:val="TableParagraph"/>
                              <w:spacing w:before="68"/>
                              <w:ind w:left="177" w:right="243"/>
                              <w:rPr>
                                <w:sz w:val="19"/>
                              </w:rPr>
                            </w:pP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Their</w:t>
                            </w:r>
                            <w:r w:rsidRPr="000803CE">
                              <w:rPr>
                                <w:color w:val="231F20"/>
                                <w:spacing w:val="-14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secret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ingredient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is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a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genetically engineered food supplement that makes</w:t>
                            </w:r>
                            <w:r w:rsidRPr="000803CE">
                              <w:rPr>
                                <w:color w:val="231F20"/>
                                <w:spacing w:val="-14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you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feel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full</w:t>
                            </w:r>
                            <w:r w:rsidRPr="000803CE">
                              <w:rPr>
                                <w:color w:val="231F20"/>
                                <w:spacing w:val="-28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—</w:t>
                            </w:r>
                            <w:r w:rsidRPr="000803CE">
                              <w:rPr>
                                <w:color w:val="231F20"/>
                                <w:spacing w:val="-29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even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though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 amount consumed is relatively small. The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inventor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of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ingredient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is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their cousin Roberta, who has given them the go-ahead to use the ingredient in the business.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5683C83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AE65165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0CD676F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305DBB3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  <w:tcBorders>
                              <w:left w:val="dotted" w:sz="8" w:space="0" w:color="006792"/>
                            </w:tcBorders>
                          </w:tcPr>
                          <w:p w14:paraId="22CA3BB8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6226B5" w14:paraId="7331EF71" w14:textId="77777777" w:rsidTr="006226B5">
                        <w:trPr>
                          <w:trHeight w:val="1020"/>
                        </w:trPr>
                        <w:tc>
                          <w:tcPr>
                            <w:tcW w:w="370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18E5A066" w14:textId="77777777" w:rsidR="006226B5" w:rsidRPr="000803CE" w:rsidRDefault="006226B5">
                            <w:pPr>
                              <w:pStyle w:val="TableParagraph"/>
                              <w:spacing w:before="68"/>
                              <w:ind w:left="177" w:right="357"/>
                              <w:rPr>
                                <w:sz w:val="20"/>
                                <w:szCs w:val="24"/>
                              </w:rPr>
                            </w:pP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The Clarks intend to capitalize the business with $100,000. Margo will </w:t>
                            </w:r>
                            <w:r w:rsidRPr="000803CE">
                              <w:rPr>
                                <w:color w:val="231F20"/>
                                <w:sz w:val="20"/>
                                <w:szCs w:val="24"/>
                              </w:rPr>
                              <w:t xml:space="preserve">contribute $75,000, and Bob will con-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tribute $25,000.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3C473688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303D235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14A3E3B8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E63C09D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  <w:tcBorders>
                              <w:left w:val="dotted" w:sz="8" w:space="0" w:color="006792"/>
                            </w:tcBorders>
                          </w:tcPr>
                          <w:p w14:paraId="03E13EC6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6226B5" w14:paraId="59079AA2" w14:textId="77777777" w:rsidTr="006226B5">
                        <w:trPr>
                          <w:trHeight w:val="1900"/>
                        </w:trPr>
                        <w:tc>
                          <w:tcPr>
                            <w:tcW w:w="370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5DBBC71F" w14:textId="77777777" w:rsidR="006226B5" w:rsidRPr="000803CE" w:rsidRDefault="006226B5">
                            <w:pPr>
                              <w:pStyle w:val="TableParagraph"/>
                              <w:spacing w:before="68"/>
                              <w:ind w:left="177" w:right="357"/>
                              <w:rPr>
                                <w:sz w:val="20"/>
                                <w:szCs w:val="24"/>
                              </w:rPr>
                            </w:pP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Bob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has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significant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experience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in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 prepared foods industry, having just completed</w:t>
                            </w:r>
                            <w:r w:rsidRPr="000803CE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a</w:t>
                            </w:r>
                            <w:r w:rsidRPr="000803CE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three-year</w:t>
                            </w:r>
                            <w:r w:rsidRPr="000803CE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stint</w:t>
                            </w:r>
                            <w:r w:rsidRPr="000803CE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as</w:t>
                            </w:r>
                            <w:r w:rsidRPr="000803CE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exec- </w:t>
                            </w:r>
                            <w:proofErr w:type="spellStart"/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utive</w:t>
                            </w:r>
                            <w:proofErr w:type="spellEnd"/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 vice president of the company that is the industry leader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—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even though they focus mostly on frozen foods. The plan is that Bob will run the business on a day-to-day basis.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7D2E0E2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009F1CD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88E2C0C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13CBBBF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  <w:tcBorders>
                              <w:left w:val="dotted" w:sz="8" w:space="0" w:color="006792"/>
                            </w:tcBorders>
                          </w:tcPr>
                          <w:p w14:paraId="71FB8419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6226B5" w14:paraId="66402DB1" w14:textId="77777777" w:rsidTr="006226B5">
                        <w:trPr>
                          <w:trHeight w:val="1460"/>
                        </w:trPr>
                        <w:tc>
                          <w:tcPr>
                            <w:tcW w:w="370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13C413BE" w14:textId="77777777" w:rsidR="006226B5" w:rsidRPr="000803CE" w:rsidRDefault="006226B5">
                            <w:pPr>
                              <w:pStyle w:val="TableParagraph"/>
                              <w:spacing w:before="68"/>
                              <w:ind w:left="177" w:right="243"/>
                              <w:rPr>
                                <w:sz w:val="20"/>
                                <w:szCs w:val="24"/>
                              </w:rPr>
                            </w:pP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Margo will </w:t>
                            </w:r>
                            <w:proofErr w:type="gramStart"/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be in charge of</w:t>
                            </w:r>
                            <w:proofErr w:type="gramEnd"/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advertis</w:t>
                            </w:r>
                            <w:proofErr w:type="spellEnd"/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- </w:t>
                            </w:r>
                            <w:proofErr w:type="spellStart"/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ing</w:t>
                            </w:r>
                            <w:proofErr w:type="spellEnd"/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 and back-office operations. Bob hopes that the new business will keep </w:t>
                            </w:r>
                            <w:r w:rsidRPr="000803CE">
                              <w:rPr>
                                <w:color w:val="231F20"/>
                                <w:sz w:val="20"/>
                                <w:szCs w:val="24"/>
                              </w:rPr>
                              <w:t xml:space="preserve">Margo’s mind off her recent illness. He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confided that the long-term prognosis is not good.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64362029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B7CB152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9AB43E5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A588F5E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  <w:tcBorders>
                              <w:left w:val="dotted" w:sz="8" w:space="0" w:color="006792"/>
                            </w:tcBorders>
                          </w:tcPr>
                          <w:p w14:paraId="4280E78F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6226B5" w14:paraId="49FD2918" w14:textId="77777777" w:rsidTr="006226B5">
                        <w:trPr>
                          <w:trHeight w:val="1240"/>
                        </w:trPr>
                        <w:tc>
                          <w:tcPr>
                            <w:tcW w:w="3700" w:type="dxa"/>
                            <w:tcBorders>
                              <w:left w:val="single" w:sz="18" w:space="0" w:color="006792"/>
                              <w:right w:val="dotted" w:sz="8" w:space="0" w:color="006792"/>
                            </w:tcBorders>
                          </w:tcPr>
                          <w:p w14:paraId="4725C9D9" w14:textId="77777777" w:rsidR="006226B5" w:rsidRPr="000803CE" w:rsidRDefault="006226B5">
                            <w:pPr>
                              <w:pStyle w:val="TableParagraph"/>
                              <w:spacing w:before="68"/>
                              <w:ind w:left="177" w:right="243"/>
                              <w:rPr>
                                <w:sz w:val="20"/>
                                <w:szCs w:val="24"/>
                              </w:rPr>
                            </w:pP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 business deal with respect to profits</w:t>
                            </w:r>
                            <w:r w:rsidRPr="000803CE">
                              <w:rPr>
                                <w:color w:val="231F20"/>
                                <w:spacing w:val="-9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is</w:t>
                            </w:r>
                            <w:r w:rsidRPr="000803CE">
                              <w:rPr>
                                <w:color w:val="231F20"/>
                                <w:spacing w:val="-9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that</w:t>
                            </w:r>
                            <w:r w:rsidRPr="000803CE">
                              <w:rPr>
                                <w:color w:val="231F20"/>
                                <w:spacing w:val="-9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</w:t>
                            </w:r>
                            <w:r w:rsidRPr="000803CE">
                              <w:rPr>
                                <w:color w:val="231F20"/>
                                <w:spacing w:val="-9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first</w:t>
                            </w:r>
                            <w:r w:rsidRPr="000803CE">
                              <w:rPr>
                                <w:color w:val="231F20"/>
                                <w:spacing w:val="-9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$75,000</w:t>
                            </w:r>
                            <w:r w:rsidRPr="000803CE">
                              <w:rPr>
                                <w:color w:val="231F20"/>
                                <w:spacing w:val="-9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goes</w:t>
                            </w:r>
                            <w:r w:rsidRPr="000803CE">
                              <w:rPr>
                                <w:color w:val="231F20"/>
                                <w:spacing w:val="-9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to Margo,</w:t>
                            </w:r>
                            <w:r w:rsidRPr="000803CE">
                              <w:rPr>
                                <w:color w:val="231F20"/>
                                <w:spacing w:val="-14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while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next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$25,000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in</w:t>
                            </w:r>
                            <w:r w:rsidRPr="000803CE">
                              <w:rPr>
                                <w:color w:val="231F20"/>
                                <w:spacing w:val="-13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 xml:space="preserve">cash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that</w:t>
                            </w:r>
                            <w:r w:rsidRPr="000803CE">
                              <w:rPr>
                                <w:color w:val="231F20"/>
                                <w:spacing w:val="-5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is</w:t>
                            </w:r>
                            <w:r w:rsidRPr="000803CE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distributed</w:t>
                            </w:r>
                            <w:r w:rsidRPr="000803CE">
                              <w:rPr>
                                <w:color w:val="231F20"/>
                                <w:spacing w:val="-5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is</w:t>
                            </w:r>
                            <w:r w:rsidRPr="000803CE">
                              <w:rPr>
                                <w:color w:val="231F20"/>
                                <w:spacing w:val="-6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>Bob’s.</w:t>
                            </w:r>
                            <w:r w:rsidRPr="000803CE">
                              <w:rPr>
                                <w:color w:val="231F20"/>
                                <w:spacing w:val="-5"/>
                                <w:w w:val="11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0803CE">
                              <w:rPr>
                                <w:color w:val="231F20"/>
                                <w:spacing w:val="-2"/>
                                <w:w w:val="110"/>
                                <w:sz w:val="20"/>
                                <w:szCs w:val="24"/>
                              </w:rPr>
                              <w:t xml:space="preserve">Thereafter, </w:t>
                            </w:r>
                            <w:r w:rsidRPr="000803CE">
                              <w:rPr>
                                <w:color w:val="231F20"/>
                                <w:w w:val="110"/>
                                <w:sz w:val="20"/>
                                <w:szCs w:val="24"/>
                              </w:rPr>
                              <w:t>the money is split 50-50.</w:t>
                            </w: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0FBD6EEA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7154BBC1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5AB3D685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left w:val="dotted" w:sz="8" w:space="0" w:color="006792"/>
                              <w:right w:val="dotted" w:sz="8" w:space="0" w:color="006792"/>
                            </w:tcBorders>
                          </w:tcPr>
                          <w:p w14:paraId="40398C73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  <w:tcBorders>
                              <w:left w:val="dotted" w:sz="8" w:space="0" w:color="006792"/>
                            </w:tcBorders>
                          </w:tcPr>
                          <w:p w14:paraId="7ACDF356" w14:textId="77777777" w:rsidR="006226B5" w:rsidRDefault="006226B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01E6B7E" w14:textId="77777777" w:rsidR="006226B5" w:rsidRDefault="006226B5" w:rsidP="006226B5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60288" behindDoc="1" locked="0" layoutInCell="1" allowOverlap="1" wp14:anchorId="02D6FB79" wp14:editId="2BEC95ED">
            <wp:simplePos x="0" y="0"/>
            <wp:positionH relativeFrom="page">
              <wp:posOffset>19050</wp:posOffset>
            </wp:positionH>
            <wp:positionV relativeFrom="paragraph">
              <wp:posOffset>3898293</wp:posOffset>
            </wp:positionV>
            <wp:extent cx="152400" cy="152400"/>
            <wp:effectExtent l="0" t="0" r="0" b="0"/>
            <wp:wrapTopAndBottom/>
            <wp:docPr id="53" name="Image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 53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0916A2C7" wp14:editId="446F4F5C">
            <wp:simplePos x="0" y="0"/>
            <wp:positionH relativeFrom="page">
              <wp:posOffset>8134350</wp:posOffset>
            </wp:positionH>
            <wp:positionV relativeFrom="paragraph">
              <wp:posOffset>3898293</wp:posOffset>
            </wp:positionV>
            <wp:extent cx="152400" cy="152400"/>
            <wp:effectExtent l="0" t="0" r="0" b="0"/>
            <wp:wrapTopAndBottom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B25695" w14:textId="77777777" w:rsidR="006F5B28" w:rsidRDefault="006F5B28"/>
    <w:sectPr w:rsidR="006F5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B5"/>
    <w:rsid w:val="000803CE"/>
    <w:rsid w:val="003438CD"/>
    <w:rsid w:val="00375CFD"/>
    <w:rsid w:val="0044500C"/>
    <w:rsid w:val="006226B5"/>
    <w:rsid w:val="006F5B28"/>
    <w:rsid w:val="00702689"/>
    <w:rsid w:val="00917411"/>
    <w:rsid w:val="00A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172CA"/>
  <w15:chartTrackingRefBased/>
  <w15:docId w15:val="{1533F336-0701-4C4D-9E55-A8D7630A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6B5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26B5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26B5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26B5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6B5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26B5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26B5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26B5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26B5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26B5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26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26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26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6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26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26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26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26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26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26B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226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26B5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226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26B5"/>
    <w:pPr>
      <w:widowControl/>
      <w:autoSpaceDE/>
      <w:autoSpaceDN/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226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26B5"/>
    <w:pPr>
      <w:widowControl/>
      <w:autoSpaceDE/>
      <w:autoSpaceDN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226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26B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26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26B5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226B5"/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6226B5"/>
    <w:rPr>
      <w:rFonts w:ascii="Arial" w:eastAsia="Arial" w:hAnsi="Arial" w:cs="Arial"/>
      <w:kern w:val="0"/>
      <w:sz w:val="19"/>
      <w:szCs w:val="19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22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52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Barmack</dc:creator>
  <cp:keywords/>
  <dc:description/>
  <cp:lastModifiedBy>Jessica Barmack</cp:lastModifiedBy>
  <cp:revision>3</cp:revision>
  <dcterms:created xsi:type="dcterms:W3CDTF">2024-07-23T15:36:00Z</dcterms:created>
  <dcterms:modified xsi:type="dcterms:W3CDTF">2024-07-24T18:11:00Z</dcterms:modified>
</cp:coreProperties>
</file>